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311" w:rsidRPr="00400311" w:rsidRDefault="00400311" w:rsidP="00400311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400311">
        <w:rPr>
          <w:rFonts w:ascii="Times New Roman" w:hAnsi="Times New Roman"/>
          <w:sz w:val="28"/>
          <w:szCs w:val="28"/>
        </w:rPr>
        <w:t xml:space="preserve">Федеральным законом от 31.07.2025 № 294-ФЗ "О внесении изменений в Земельный кодекс Российской Федерации и отдельные законодательные акты Российской Федерации", вступившим в силу 01.03.2026, на правообладателей земельных участков, обладателей публичного сервитута возложена обязанность по проведению мероприятий по защите земель от распространения опасных видов инвазивных (чужеродных) растений (далее – инвазивные растения) и их уничтожению. </w:t>
      </w:r>
    </w:p>
    <w:p w:rsidR="00400311" w:rsidRPr="00400311" w:rsidRDefault="00400311" w:rsidP="00400311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400311">
        <w:rPr>
          <w:rFonts w:ascii="Times New Roman" w:hAnsi="Times New Roman"/>
          <w:sz w:val="28"/>
          <w:szCs w:val="28"/>
        </w:rPr>
        <w:t>К инвазивным отнесены растения, обитающие за пределами своего естественного ареала, чье распространение и численность создают угрозу окружающей среде, жизни или здоровью граждан, сохранению естественных экологических систем, биологического разнообразия, а также причиняют вред отдельным отраслям экономики</w:t>
      </w:r>
    </w:p>
    <w:p w:rsidR="00E46207" w:rsidRPr="00400311" w:rsidRDefault="00400311" w:rsidP="00400311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400311">
        <w:rPr>
          <w:rFonts w:ascii="Times New Roman" w:hAnsi="Times New Roman"/>
          <w:sz w:val="28"/>
          <w:szCs w:val="28"/>
        </w:rPr>
        <w:t xml:space="preserve">Перечень инвазивных растений, в отношении которых должны приниматься меры по их выявлению, предотвращению их распространения и их уничтожению на территории Волгоградской области, утвержден приказом комитета природных ресурсов, лесного хозяйства и экологии Волгоградской области (далее – комитет) от 22.04.2026 № </w:t>
      </w:r>
      <w:r w:rsidRPr="00400311">
        <w:rPr>
          <w:rFonts w:ascii="Times New Roman" w:hAnsi="Times New Roman"/>
          <w:sz w:val="28"/>
          <w:szCs w:val="28"/>
        </w:rPr>
        <w:t xml:space="preserve">642-ОД. </w:t>
      </w:r>
      <w:bookmarkStart w:id="0" w:name="_GoBack"/>
      <w:bookmarkEnd w:id="0"/>
    </w:p>
    <w:sectPr w:rsidR="00E46207" w:rsidRPr="00400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25D"/>
    <w:rsid w:val="00267652"/>
    <w:rsid w:val="00400311"/>
    <w:rsid w:val="0065725D"/>
    <w:rsid w:val="007E3B18"/>
    <w:rsid w:val="00E4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4EE93"/>
  <w15:chartTrackingRefBased/>
  <w15:docId w15:val="{3B72D1BD-6009-41DC-B946-F1E58E02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65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76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7652"/>
    <w:rPr>
      <w:rFonts w:ascii="Segoe UI" w:eastAsia="Calibri" w:hAnsi="Segoe UI" w:cs="Segoe UI"/>
      <w:sz w:val="18"/>
      <w:szCs w:val="18"/>
    </w:rPr>
  </w:style>
  <w:style w:type="paragraph" w:styleId="a5">
    <w:name w:val="No Spacing"/>
    <w:uiPriority w:val="1"/>
    <w:qFormat/>
    <w:rsid w:val="0040031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М. Аверкова</dc:creator>
  <cp:keywords/>
  <dc:description/>
  <cp:lastModifiedBy>Анна М. Аверкова</cp:lastModifiedBy>
  <cp:revision>4</cp:revision>
  <cp:lastPrinted>2026-05-22T06:10:00Z</cp:lastPrinted>
  <dcterms:created xsi:type="dcterms:W3CDTF">2026-05-12T09:54:00Z</dcterms:created>
  <dcterms:modified xsi:type="dcterms:W3CDTF">2026-05-22T06:10:00Z</dcterms:modified>
</cp:coreProperties>
</file>